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59DA" w14:textId="77777777"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14:paraId="0EBDE4AD" w14:textId="069610DF"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EC3550">
        <w:rPr>
          <w:rFonts w:hint="eastAsia"/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B27577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卓蘭鎮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14:paraId="27D2731F" w14:textId="77777777" w:rsidR="000716B1" w:rsidRPr="00D179AC" w:rsidRDefault="000716B1" w:rsidP="000716B1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聶文通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0912-617580</w:t>
      </w:r>
    </w:p>
    <w:p w14:paraId="17A31F6B" w14:textId="289DE822"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0716B1">
        <w:rPr>
          <w:rFonts w:hint="eastAsia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66087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="000716B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66087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5</w:t>
      </w:r>
      <w:r w:rsidR="000716B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011E8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二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14:paraId="67F90291" w14:textId="5A6AB84C" w:rsidR="002228C5" w:rsidRDefault="00321AAA" w:rsidP="00FB0B5E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proofErr w:type="gramStart"/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害防制議題-</w:t>
      </w:r>
      <w:r w:rsidR="0035294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電子煙</w:t>
      </w:r>
      <w:r w:rsidR="000933F3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的危害</w:t>
      </w:r>
      <w:r w:rsidR="000933F3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35294B" w:rsidRPr="0035294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任何人不得使用、販售及展示電子煙</w:t>
      </w:r>
      <w:r w:rsidR="0035294B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戒菸專線</w:t>
      </w:r>
      <w:r w:rsidR="00482A0C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482A0C" w:rsidRP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提</w:t>
      </w:r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供戒菸諮詢服務</w:t>
      </w:r>
      <w:r w:rsidR="00B2757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宣導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</w:t>
      </w:r>
    </w:p>
    <w:p w14:paraId="56E46571" w14:textId="2C17ECBD" w:rsidR="00321AAA" w:rsidRPr="00D179AC" w:rsidRDefault="00274933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14:paraId="211D276D" w14:textId="77777777" w:rsidTr="002228C5">
        <w:tc>
          <w:tcPr>
            <w:tcW w:w="567" w:type="dxa"/>
          </w:tcPr>
          <w:p w14:paraId="1314880E" w14:textId="77777777"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14:paraId="15B4390F" w14:textId="37E893F3" w:rsidR="00435A04" w:rsidRDefault="0012675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14:paraId="3DFDC23A" w14:textId="16E4405B" w:rsidR="00435A04" w:rsidRDefault="00274933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14:paraId="4B10F360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14:paraId="64558E94" w14:textId="412E4A63" w:rsidR="00435A04" w:rsidRDefault="0066087D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14:paraId="414BA266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14:paraId="0DA20CB5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14:paraId="1CCE3394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14:paraId="2D9D749B" w14:textId="13766C78" w:rsidR="00435A04" w:rsidRDefault="0012675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14:paraId="0C8F2EDC" w14:textId="1E8DCC91" w:rsidR="00435A04" w:rsidRDefault="0035294B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14:paraId="6C056B83" w14:textId="1BB7EB08" w:rsidR="00435A04" w:rsidRDefault="00B27577" w:rsidP="000933F3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435A04" w:rsidRPr="007B2DF7">
              <w:rPr>
                <w:rFonts w:hAnsi="標楷體" w:hint="eastAsia"/>
                <w:szCs w:val="28"/>
                <w:u w:val="single"/>
                <w:shd w:val="clear" w:color="auto" w:fill="FFFFFF" w:themeFill="background1"/>
              </w:rPr>
              <w:t xml:space="preserve">            </w:t>
            </w:r>
          </w:p>
        </w:tc>
        <w:tc>
          <w:tcPr>
            <w:tcW w:w="567" w:type="dxa"/>
          </w:tcPr>
          <w:p w14:paraId="26FA6645" w14:textId="77777777"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14:paraId="6F322B46" w14:textId="0C5B4CBF" w:rsidR="00435A04" w:rsidRPr="00435A04" w:rsidRDefault="00274933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14:paraId="72B2FDD5" w14:textId="6AFEFC41" w:rsidR="00435A04" w:rsidRPr="00435A04" w:rsidRDefault="00274933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14:paraId="57C0D9AD" w14:textId="18580D20" w:rsidR="00435A04" w:rsidRPr="00435A04" w:rsidRDefault="00274933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14:paraId="1C6BA116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14:paraId="680F774C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14:paraId="34608231" w14:textId="5F4DFD95" w:rsidR="00435A04" w:rsidRPr="00435A04" w:rsidRDefault="00274933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14:paraId="756F54A2" w14:textId="5F88A1C4" w:rsidR="00435A04" w:rsidRPr="00435A04" w:rsidRDefault="00274933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14:paraId="4B0ECBF4" w14:textId="3EB74DF0" w:rsidR="00435A04" w:rsidRDefault="00126754" w:rsidP="007B2DF7">
            <w:pPr>
              <w:spacing w:before="180"/>
              <w:ind w:leftChars="0" w:left="0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2DF7" w:rsidRPr="007B2DF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無</w:t>
            </w:r>
            <w:proofErr w:type="gramStart"/>
            <w:r w:rsidR="007B2DF7" w:rsidRPr="007B2DF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菸</w:t>
            </w:r>
            <w:proofErr w:type="gramEnd"/>
            <w:r w:rsidR="007B2DF7" w:rsidRPr="007B2DF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環境及戒菸服務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</w:t>
            </w:r>
          </w:p>
          <w:p w14:paraId="11B32849" w14:textId="77777777" w:rsidR="007B3A6E" w:rsidRPr="007B3A6E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14:paraId="767E4F32" w14:textId="77777777"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14:paraId="66B11FC2" w14:textId="57F1DF4D" w:rsidR="00321AAA" w:rsidRPr="00D179AC" w:rsidRDefault="00274933" w:rsidP="007B2DF7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ascii="新細明體" w:eastAsia="新細明體" w:hAnsi="新細明體" w:hint="eastAsia"/>
          <w:sz w:val="32"/>
          <w:szCs w:val="32"/>
          <w:shd w:val="clear" w:color="auto" w:fill="FFFFFF" w:themeFill="background1"/>
        </w:rPr>
        <w:t>□</w:t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14:paraId="341C3337" w14:textId="2F6E2141"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="00126754"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="00126754"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14:paraId="38E58160" w14:textId="03716C02" w:rsidR="00321AAA" w:rsidRPr="00D179AC" w:rsidRDefault="00126754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14:paraId="57A102C9" w14:textId="74955A36" w:rsidR="00321AAA" w:rsidRDefault="000933F3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ascii="新細明體" w:eastAsia="新細明體" w:hAnsi="新細明體" w:hint="eastAsia"/>
          <w:sz w:val="32"/>
          <w:szCs w:val="32"/>
          <w:shd w:val="clear" w:color="auto" w:fill="FFFFFF" w:themeFill="background1"/>
        </w:rPr>
        <w:t>□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  <w:r w:rsidR="00126754"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="00FB0B5E">
        <w:rPr>
          <w:rFonts w:hAnsi="標楷體" w:hint="eastAsia"/>
          <w:sz w:val="32"/>
          <w:szCs w:val="32"/>
          <w:shd w:val="clear" w:color="auto" w:fill="FFFFFF" w:themeFill="background1"/>
        </w:rPr>
        <w:t>無</w:t>
      </w:r>
      <w:proofErr w:type="gramStart"/>
      <w:r w:rsidR="00FB0B5E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FB0B5E">
        <w:rPr>
          <w:rFonts w:hAnsi="標楷體" w:hint="eastAsia"/>
          <w:sz w:val="32"/>
          <w:szCs w:val="32"/>
          <w:shd w:val="clear" w:color="auto" w:fill="FFFFFF" w:themeFill="background1"/>
        </w:rPr>
        <w:t>環境及戒菸服務</w:t>
      </w:r>
    </w:p>
    <w:p w14:paraId="0F5ABA8C" w14:textId="77777777" w:rsidR="00826A0B" w:rsidRPr="00D179AC" w:rsidRDefault="00826A0B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</w:p>
    <w:p w14:paraId="56F4BABA" w14:textId="10B6D554"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14:paraId="30B88BDB" w14:textId="77777777" w:rsidTr="0067152D">
        <w:tc>
          <w:tcPr>
            <w:tcW w:w="1673" w:type="dxa"/>
          </w:tcPr>
          <w:p w14:paraId="05AC4605" w14:textId="77777777"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14:paraId="3D06D621" w14:textId="71E3D2E4" w:rsidR="0067152D" w:rsidRDefault="0066087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9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11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4A517F30" w14:textId="760C1FA4" w:rsidR="0067152D" w:rsidRDefault="0066087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B27577"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下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午（</w:t>
            </w: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33892E0E" w14:textId="77777777"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14:paraId="73672803" w14:textId="77777777" w:rsidTr="0067152D">
        <w:tc>
          <w:tcPr>
            <w:tcW w:w="1673" w:type="dxa"/>
          </w:tcPr>
          <w:p w14:paraId="32DA0FF3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14:paraId="656F218E" w14:textId="3FD97FCE" w:rsidR="007B3A6E" w:rsidRDefault="00826A0B" w:rsidP="00B2757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B27577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="007B2DF7" w:rsidRPr="007B2DF7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互動式Q&amp;A 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404A4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互動式Q&amp;A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</w:p>
        </w:tc>
      </w:tr>
      <w:tr w:rsidR="007B3A6E" w14:paraId="7CFAD56C" w14:textId="77777777" w:rsidTr="0067152D">
        <w:tc>
          <w:tcPr>
            <w:tcW w:w="1673" w:type="dxa"/>
          </w:tcPr>
          <w:p w14:paraId="5776FCB7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14:paraId="0AC9DB9D" w14:textId="0461AC83" w:rsidR="007B3A6E" w:rsidRPr="007B3A6E" w:rsidRDefault="007B3A6E" w:rsidP="007B2DF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□</w:t>
            </w:r>
            <w:proofErr w:type="gramStart"/>
            <w:r w:rsidR="00826A0B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說學逗唱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14:paraId="7BE33344" w14:textId="77777777" w:rsidTr="0067152D">
        <w:tc>
          <w:tcPr>
            <w:tcW w:w="1673" w:type="dxa"/>
          </w:tcPr>
          <w:p w14:paraId="3DDA83B3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14:paraId="02FB406C" w14:textId="562202B0" w:rsidR="007B3A6E" w:rsidRDefault="00B27577" w:rsidP="007B2DF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0716B1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proofErr w:type="gramStart"/>
            <w:r w:rsidR="00826A0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手拿</w:t>
            </w:r>
            <w:r w:rsidR="00404A4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版</w:t>
            </w:r>
            <w:proofErr w:type="gramEnd"/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</w:tr>
    </w:tbl>
    <w:p w14:paraId="5632B536" w14:textId="45AADA9B"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66087D">
        <w:rPr>
          <w:rFonts w:hAnsi="標楷體" w:hint="eastAsia"/>
          <w:sz w:val="32"/>
          <w:szCs w:val="32"/>
          <w:shd w:val="clear" w:color="auto" w:fill="FFFFFF" w:themeFill="background1"/>
        </w:rPr>
        <w:t>3</w:t>
      </w:r>
      <w:r w:rsidR="00011E82">
        <w:rPr>
          <w:rFonts w:hAnsi="標楷體" w:hint="eastAsia"/>
          <w:sz w:val="32"/>
          <w:szCs w:val="32"/>
          <w:shd w:val="clear" w:color="auto" w:fill="FFFFFF" w:themeFill="background1"/>
        </w:rPr>
        <w:t>0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B731" w14:textId="77777777" w:rsidR="00A36D8D" w:rsidRDefault="00A36D8D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14:paraId="03AFF3D2" w14:textId="77777777" w:rsidR="00A36D8D" w:rsidRDefault="00A36D8D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57F1" w14:textId="77777777" w:rsidR="007B2DF7" w:rsidRDefault="007B2D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B3BC" w14:textId="77777777" w:rsidR="007B2DF7" w:rsidRDefault="007B2D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03CA" w14:textId="77777777" w:rsidR="007B2DF7" w:rsidRDefault="007B2D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8873" w14:textId="77777777" w:rsidR="00A36D8D" w:rsidRDefault="00A36D8D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14:paraId="5B7E4349" w14:textId="77777777" w:rsidR="00A36D8D" w:rsidRDefault="00A36D8D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DB80" w14:textId="77777777" w:rsidR="007B2DF7" w:rsidRDefault="007B2D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89DD" w14:textId="77777777" w:rsidR="007B2DF7" w:rsidRDefault="007B2D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8E3F" w14:textId="77777777" w:rsidR="007B2DF7" w:rsidRDefault="007B2D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FC"/>
    <w:rsid w:val="00011E82"/>
    <w:rsid w:val="000373D5"/>
    <w:rsid w:val="000716B1"/>
    <w:rsid w:val="000933F3"/>
    <w:rsid w:val="000A76DC"/>
    <w:rsid w:val="00100757"/>
    <w:rsid w:val="00126754"/>
    <w:rsid w:val="001725CB"/>
    <w:rsid w:val="001B4633"/>
    <w:rsid w:val="001D4399"/>
    <w:rsid w:val="002228C5"/>
    <w:rsid w:val="00274933"/>
    <w:rsid w:val="00321AAA"/>
    <w:rsid w:val="00326371"/>
    <w:rsid w:val="0035294B"/>
    <w:rsid w:val="00384C29"/>
    <w:rsid w:val="00404A49"/>
    <w:rsid w:val="00435A04"/>
    <w:rsid w:val="00482A0C"/>
    <w:rsid w:val="00487199"/>
    <w:rsid w:val="004C6088"/>
    <w:rsid w:val="004C6D59"/>
    <w:rsid w:val="004F1B6C"/>
    <w:rsid w:val="005C7B2E"/>
    <w:rsid w:val="005E2F37"/>
    <w:rsid w:val="005F1068"/>
    <w:rsid w:val="00616077"/>
    <w:rsid w:val="0066087D"/>
    <w:rsid w:val="0067152D"/>
    <w:rsid w:val="0079471F"/>
    <w:rsid w:val="007B1824"/>
    <w:rsid w:val="007B2DF7"/>
    <w:rsid w:val="007B3A6E"/>
    <w:rsid w:val="008201FC"/>
    <w:rsid w:val="008229A7"/>
    <w:rsid w:val="00826A0B"/>
    <w:rsid w:val="008D570F"/>
    <w:rsid w:val="00913494"/>
    <w:rsid w:val="009A5FC0"/>
    <w:rsid w:val="009C1CC0"/>
    <w:rsid w:val="009E5462"/>
    <w:rsid w:val="00A36D8D"/>
    <w:rsid w:val="00A712C4"/>
    <w:rsid w:val="00A822F5"/>
    <w:rsid w:val="00B27577"/>
    <w:rsid w:val="00BC7BD8"/>
    <w:rsid w:val="00C0409F"/>
    <w:rsid w:val="00CE5A8D"/>
    <w:rsid w:val="00D179AC"/>
    <w:rsid w:val="00D37F0D"/>
    <w:rsid w:val="00E45645"/>
    <w:rsid w:val="00E84968"/>
    <w:rsid w:val="00EC3550"/>
    <w:rsid w:val="00EC3665"/>
    <w:rsid w:val="00F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B26D58"/>
  <w15:docId w15:val="{42BFA757-E55E-488D-9D8A-9D457137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B0B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0B5E"/>
  </w:style>
  <w:style w:type="character" w:customStyle="1" w:styleId="ab">
    <w:name w:val="註解文字 字元"/>
    <w:basedOn w:val="a0"/>
    <w:link w:val="aa"/>
    <w:uiPriority w:val="99"/>
    <w:semiHidden/>
    <w:rsid w:val="00FB0B5E"/>
    <w:rPr>
      <w:rFonts w:ascii="標楷體" w:eastAsia="標楷體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0B5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B0B5E"/>
    <w:rPr>
      <w:rFonts w:ascii="標楷體" w:eastAsia="標楷體"/>
      <w:b/>
      <w:bCs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FB0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B0B5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093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User</cp:lastModifiedBy>
  <cp:revision>2</cp:revision>
  <dcterms:created xsi:type="dcterms:W3CDTF">2026-04-30T06:28:00Z</dcterms:created>
  <dcterms:modified xsi:type="dcterms:W3CDTF">2026-04-30T06:28:00Z</dcterms:modified>
</cp:coreProperties>
</file>